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2" w:rsidRPr="007D774B" w:rsidRDefault="00895D92" w:rsidP="00840AB4">
      <w:pPr>
        <w:pStyle w:val="Title"/>
        <w:spacing w:after="0"/>
        <w:jc w:val="center"/>
        <w:rPr>
          <w:rFonts w:eastAsia="Times New Roman"/>
          <w:b/>
          <w:kern w:val="36"/>
          <w:sz w:val="40"/>
          <w:szCs w:val="40"/>
        </w:rPr>
      </w:pPr>
      <w:r w:rsidRPr="007D774B">
        <w:rPr>
          <w:rFonts w:eastAsia="Times New Roman"/>
          <w:b/>
          <w:kern w:val="36"/>
          <w:sz w:val="40"/>
          <w:szCs w:val="40"/>
        </w:rPr>
        <w:t>Polio Vaccination Update</w:t>
      </w:r>
    </w:p>
    <w:p w:rsidR="00840AB4" w:rsidRPr="007D774B" w:rsidRDefault="00840AB4" w:rsidP="00895D92">
      <w:pPr>
        <w:pStyle w:val="Subtitle"/>
        <w:jc w:val="center"/>
        <w:rPr>
          <w:rFonts w:eastAsia="Times New Roman"/>
          <w:b/>
          <w:color w:val="1F497D" w:themeColor="text2"/>
          <w:sz w:val="28"/>
          <w:szCs w:val="28"/>
        </w:rPr>
      </w:pPr>
      <w:r w:rsidRPr="007D774B">
        <w:rPr>
          <w:rFonts w:eastAsia="Times New Roman"/>
          <w:b/>
          <w:color w:val="1F497D" w:themeColor="text2"/>
          <w:kern w:val="36"/>
          <w:sz w:val="28"/>
          <w:szCs w:val="28"/>
        </w:rPr>
        <w:t>Replacing trivalent OPV with bivalent OPV</w:t>
      </w:r>
      <w:r w:rsidR="00895D92" w:rsidRPr="007D774B">
        <w:rPr>
          <w:rFonts w:eastAsia="Times New Roman"/>
          <w:b/>
          <w:color w:val="1F497D" w:themeColor="text2"/>
          <w:kern w:val="36"/>
          <w:sz w:val="28"/>
          <w:szCs w:val="28"/>
        </w:rPr>
        <w:t xml:space="preserve">: </w:t>
      </w:r>
      <w:r w:rsidR="007D774B" w:rsidRPr="007D774B">
        <w:rPr>
          <w:rFonts w:eastAsia="Times New Roman"/>
          <w:b/>
          <w:color w:val="1F497D" w:themeColor="text2"/>
          <w:sz w:val="28"/>
          <w:szCs w:val="28"/>
        </w:rPr>
        <w:t>a</w:t>
      </w:r>
      <w:r w:rsidRPr="007D774B">
        <w:rPr>
          <w:rFonts w:eastAsia="Times New Roman"/>
          <w:b/>
          <w:color w:val="1F497D" w:themeColor="text2"/>
          <w:sz w:val="28"/>
          <w:szCs w:val="28"/>
        </w:rPr>
        <w:t xml:space="preserve"> critical step in polio eradication</w:t>
      </w:r>
    </w:p>
    <w:p w:rsidR="00840AB4" w:rsidRDefault="00895D92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of  the o</w:t>
      </w:r>
      <w:r w:rsidR="00840AB4" w:rsidRPr="00840AB4">
        <w:rPr>
          <w:rFonts w:ascii="Times New Roman" w:eastAsia="Times New Roman" w:hAnsi="Times New Roman" w:cs="Times New Roman"/>
          <w:sz w:val="24"/>
          <w:szCs w:val="24"/>
        </w:rPr>
        <w:t>bjective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40AB4" w:rsidRPr="00840AB4">
        <w:rPr>
          <w:rFonts w:ascii="Times New Roman" w:eastAsia="Times New Roman" w:hAnsi="Times New Roman" w:cs="Times New Roman"/>
          <w:sz w:val="24"/>
          <w:szCs w:val="24"/>
        </w:rPr>
        <w:t>of the Polio Eradication and Endgame Strategic Plan 2013-2018 calls for an important transition in the vaccines used to eradicate polio</w:t>
      </w:r>
      <w:r w:rsidR="00840A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0AB4" w:rsidRPr="00840AB4">
        <w:rPr>
          <w:rFonts w:ascii="Times New Roman" w:eastAsia="Times New Roman" w:hAnsi="Times New Roman" w:cs="Times New Roman"/>
          <w:sz w:val="24"/>
          <w:szCs w:val="24"/>
        </w:rPr>
        <w:t xml:space="preserve"> and requires the removal of all oral polio va</w:t>
      </w:r>
      <w:r>
        <w:rPr>
          <w:rFonts w:ascii="Times New Roman" w:eastAsia="Times New Roman" w:hAnsi="Times New Roman" w:cs="Times New Roman"/>
          <w:sz w:val="24"/>
          <w:szCs w:val="24"/>
        </w:rPr>
        <w:t>ccines (OPVs) in the long term to</w:t>
      </w:r>
      <w:r w:rsidR="00840AB4" w:rsidRPr="00840AB4">
        <w:rPr>
          <w:rFonts w:ascii="Times New Roman" w:eastAsia="Times New Roman" w:hAnsi="Times New Roman" w:cs="Times New Roman"/>
          <w:sz w:val="24"/>
          <w:szCs w:val="24"/>
        </w:rPr>
        <w:t xml:space="preserve"> eliminate the rare risks of vaccine-associated paralytic polio (VAPP) and circulating vaccine-derived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B4" w:rsidRPr="00840AB4">
        <w:rPr>
          <w:rFonts w:ascii="Times New Roman" w:eastAsia="Times New Roman" w:hAnsi="Times New Roman" w:cs="Times New Roman"/>
          <w:sz w:val="24"/>
          <w:szCs w:val="24"/>
        </w:rPr>
        <w:t>poliovirus (</w:t>
      </w:r>
      <w:proofErr w:type="spellStart"/>
      <w:r w:rsidR="00840AB4" w:rsidRPr="00840AB4">
        <w:rPr>
          <w:rFonts w:ascii="Times New Roman" w:eastAsia="Times New Roman" w:hAnsi="Times New Roman" w:cs="Times New Roman"/>
          <w:sz w:val="24"/>
          <w:szCs w:val="24"/>
        </w:rPr>
        <w:t>cVDPV</w:t>
      </w:r>
      <w:proofErr w:type="spellEnd"/>
      <w:r w:rsidR="00840AB4" w:rsidRPr="00840AB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95D92" w:rsidRPr="00840AB4" w:rsidRDefault="00895D92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D92">
        <w:rPr>
          <w:rFonts w:ascii="Times New Roman" w:eastAsia="Times New Roman" w:hAnsi="Times New Roman" w:cs="Times New Roman"/>
          <w:sz w:val="24"/>
          <w:szCs w:val="24"/>
        </w:rPr>
        <w:t>This will be carried out in phases, beginning with “the switch”, where trivalent OPV (</w:t>
      </w:r>
      <w:proofErr w:type="spellStart"/>
      <w:r w:rsidRPr="00895D92">
        <w:rPr>
          <w:rFonts w:ascii="Times New Roman" w:eastAsia="Times New Roman" w:hAnsi="Times New Roman" w:cs="Times New Roman"/>
          <w:sz w:val="24"/>
          <w:szCs w:val="24"/>
        </w:rPr>
        <w:t>tOPV</w:t>
      </w:r>
      <w:proofErr w:type="spellEnd"/>
      <w:r w:rsidRPr="00895D92">
        <w:rPr>
          <w:rFonts w:ascii="Times New Roman" w:eastAsia="Times New Roman" w:hAnsi="Times New Roman" w:cs="Times New Roman"/>
          <w:sz w:val="24"/>
          <w:szCs w:val="24"/>
        </w:rPr>
        <w:t>, containing weakened poliovirus types 1, 2, and 3) will be replaced by bivalent OPV (</w:t>
      </w:r>
      <w:proofErr w:type="spellStart"/>
      <w:r w:rsidRPr="00895D92">
        <w:rPr>
          <w:rFonts w:ascii="Times New Roman" w:eastAsia="Times New Roman" w:hAnsi="Times New Roman" w:cs="Times New Roman"/>
          <w:sz w:val="24"/>
          <w:szCs w:val="24"/>
        </w:rPr>
        <w:t>bOPV</w:t>
      </w:r>
      <w:proofErr w:type="spellEnd"/>
      <w:r w:rsidRPr="00895D92">
        <w:rPr>
          <w:rFonts w:ascii="Times New Roman" w:eastAsia="Times New Roman" w:hAnsi="Times New Roman" w:cs="Times New Roman"/>
          <w:sz w:val="24"/>
          <w:szCs w:val="24"/>
        </w:rPr>
        <w:t>, containing weakened poliovirus types 1 and 3 only), removing the type 2 component.</w:t>
      </w:r>
    </w:p>
    <w:p w:rsidR="00840AB4" w:rsidRDefault="00840AB4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B4">
        <w:rPr>
          <w:rFonts w:ascii="Times New Roman" w:eastAsia="Times New Roman" w:hAnsi="Times New Roman" w:cs="Times New Roman"/>
          <w:sz w:val="24"/>
          <w:szCs w:val="24"/>
        </w:rPr>
        <w:t xml:space="preserve">The withdrawal of OPVs must occur in a </w:t>
      </w:r>
      <w:r w:rsidR="007D774B">
        <w:rPr>
          <w:rFonts w:ascii="Times New Roman" w:eastAsia="Times New Roman" w:hAnsi="Times New Roman" w:cs="Times New Roman"/>
          <w:sz w:val="24"/>
          <w:szCs w:val="24"/>
        </w:rPr>
        <w:t xml:space="preserve">nationally </w:t>
      </w:r>
      <w:r w:rsidRPr="00840AB4">
        <w:rPr>
          <w:rFonts w:ascii="Times New Roman" w:eastAsia="Times New Roman" w:hAnsi="Times New Roman" w:cs="Times New Roman"/>
          <w:sz w:val="24"/>
          <w:szCs w:val="24"/>
        </w:rPr>
        <w:t>synchroni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0AB4">
        <w:rPr>
          <w:rFonts w:ascii="Times New Roman" w:eastAsia="Times New Roman" w:hAnsi="Times New Roman" w:cs="Times New Roman"/>
          <w:sz w:val="24"/>
          <w:szCs w:val="24"/>
        </w:rPr>
        <w:t xml:space="preserve">ed manner, starting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840AB4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895D9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B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895D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0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D92" w:rsidRPr="00895D92" w:rsidRDefault="00895D92" w:rsidP="00895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D92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ealth workers should not, under any circumstances, immunis</w:t>
      </w:r>
      <w:r w:rsidRPr="00895D92">
        <w:rPr>
          <w:rFonts w:ascii="Times New Roman" w:eastAsia="Times New Roman" w:hAnsi="Times New Roman" w:cs="Times New Roman"/>
          <w:b/>
          <w:sz w:val="24"/>
          <w:szCs w:val="24"/>
        </w:rPr>
        <w:t>e childr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 with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or after </w:t>
      </w:r>
      <w:r w:rsidRPr="00895D92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26, 2016.</w:t>
      </w:r>
    </w:p>
    <w:p w:rsidR="00840AB4" w:rsidRDefault="00840AB4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AB4">
        <w:rPr>
          <w:rFonts w:ascii="Times New Roman" w:eastAsia="Times New Roman" w:hAnsi="Times New Roman" w:cs="Times New Roman"/>
          <w:sz w:val="24"/>
          <w:szCs w:val="24"/>
        </w:rPr>
        <w:t>Preparation for the removal of OPVs also includes the introduction of at least one dose of inactivated polio vaccine (IPV) into routine immuni</w:t>
      </w:r>
      <w:r w:rsidR="007D774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40AB4">
        <w:rPr>
          <w:rFonts w:ascii="Times New Roman" w:eastAsia="Times New Roman" w:hAnsi="Times New Roman" w:cs="Times New Roman"/>
          <w:sz w:val="24"/>
          <w:szCs w:val="24"/>
        </w:rPr>
        <w:t>ation programmes in all countries.</w:t>
      </w:r>
    </w:p>
    <w:p w:rsidR="00840AB4" w:rsidRDefault="00840AB4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regard, the new immunisation schedule is as follows: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43"/>
        <w:gridCol w:w="2469"/>
        <w:gridCol w:w="2468"/>
        <w:gridCol w:w="2468"/>
      </w:tblGrid>
      <w:tr w:rsidR="00840AB4" w:rsidRPr="00840AB4" w:rsidTr="00895D92">
        <w:trPr>
          <w:trHeight w:val="636"/>
          <w:jc w:val="center"/>
        </w:trPr>
        <w:tc>
          <w:tcPr>
            <w:tcW w:w="116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DOSE</w:t>
            </w:r>
          </w:p>
        </w:tc>
        <w:tc>
          <w:tcPr>
            <w:tcW w:w="127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DOSE</w:t>
            </w:r>
          </w:p>
        </w:tc>
        <w:tc>
          <w:tcPr>
            <w:tcW w:w="127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DOSE</w:t>
            </w:r>
          </w:p>
        </w:tc>
        <w:tc>
          <w:tcPr>
            <w:tcW w:w="127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8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BOOSTER</w:t>
            </w:r>
          </w:p>
        </w:tc>
      </w:tr>
      <w:tr w:rsidR="00840AB4" w:rsidRPr="00840AB4" w:rsidTr="00895D92">
        <w:trPr>
          <w:trHeight w:val="636"/>
          <w:jc w:val="center"/>
        </w:trPr>
        <w:tc>
          <w:tcPr>
            <w:tcW w:w="116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IPV</w:t>
            </w:r>
          </w:p>
        </w:tc>
        <w:tc>
          <w:tcPr>
            <w:tcW w:w="12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OPV</w:t>
            </w:r>
          </w:p>
        </w:tc>
        <w:tc>
          <w:tcPr>
            <w:tcW w:w="12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OPV</w:t>
            </w:r>
          </w:p>
        </w:tc>
        <w:tc>
          <w:tcPr>
            <w:tcW w:w="127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OPV</w:t>
            </w:r>
          </w:p>
        </w:tc>
      </w:tr>
      <w:tr w:rsidR="00840AB4" w:rsidRPr="00840AB4" w:rsidTr="00895D92">
        <w:trPr>
          <w:trHeight w:val="636"/>
          <w:jc w:val="center"/>
        </w:trPr>
        <w:tc>
          <w:tcPr>
            <w:tcW w:w="116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months</w:t>
            </w:r>
          </w:p>
        </w:tc>
        <w:tc>
          <w:tcPr>
            <w:tcW w:w="1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months</w:t>
            </w:r>
          </w:p>
        </w:tc>
        <w:tc>
          <w:tcPr>
            <w:tcW w:w="1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months</w:t>
            </w:r>
          </w:p>
        </w:tc>
        <w:tc>
          <w:tcPr>
            <w:tcW w:w="1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840AB4" w:rsidRDefault="00840AB4" w:rsidP="00840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A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 months</w:t>
            </w:r>
          </w:p>
        </w:tc>
      </w:tr>
    </w:tbl>
    <w:p w:rsidR="00840AB4" w:rsidRDefault="00840AB4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further information, please contact the Expanded Programme on Immunisation </w:t>
      </w:r>
      <w:r w:rsidR="00895D92"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627-9085</w:t>
      </w:r>
      <w:r w:rsidR="00895D92">
        <w:rPr>
          <w:rFonts w:ascii="Times New Roman" w:eastAsia="Times New Roman" w:hAnsi="Times New Roman" w:cs="Times New Roman"/>
          <w:sz w:val="24"/>
          <w:szCs w:val="24"/>
        </w:rPr>
        <w:t xml:space="preserve"> or 624-4994, or visit </w:t>
      </w:r>
      <w:r>
        <w:rPr>
          <w:rFonts w:ascii="Times New Roman" w:eastAsia="Times New Roman" w:hAnsi="Times New Roman" w:cs="Times New Roman"/>
          <w:sz w:val="24"/>
          <w:szCs w:val="24"/>
        </w:rPr>
        <w:t>the Ministry of Health’s website (</w:t>
      </w:r>
      <w:hyperlink r:id="rId6" w:history="1">
        <w:r w:rsidRPr="000704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www.health.gov.tt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40AB4" w:rsidRDefault="00840AB4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B4" w:rsidRDefault="00840AB4" w:rsidP="00840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9" w:rsidRDefault="00431CF9"/>
    <w:sectPr w:rsidR="00431CF9" w:rsidSect="00431C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EF" w:rsidRDefault="00D95AEF" w:rsidP="00840AB4">
      <w:pPr>
        <w:spacing w:after="0" w:line="240" w:lineRule="auto"/>
      </w:pPr>
      <w:r>
        <w:separator/>
      </w:r>
    </w:p>
  </w:endnote>
  <w:endnote w:type="continuationSeparator" w:id="0">
    <w:p w:rsidR="00D95AEF" w:rsidRDefault="00D95AEF" w:rsidP="0084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EF" w:rsidRDefault="00D95AEF" w:rsidP="00840AB4">
      <w:pPr>
        <w:spacing w:after="0" w:line="240" w:lineRule="auto"/>
      </w:pPr>
      <w:r>
        <w:separator/>
      </w:r>
    </w:p>
  </w:footnote>
  <w:footnote w:type="continuationSeparator" w:id="0">
    <w:p w:rsidR="00D95AEF" w:rsidRDefault="00D95AEF" w:rsidP="0084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B4" w:rsidRDefault="00840AB4">
    <w:pPr>
      <w:pStyle w:val="Header"/>
    </w:pPr>
    <w:r w:rsidRPr="00840AB4">
      <w:drawing>
        <wp:inline distT="0" distB="0" distL="0" distR="0">
          <wp:extent cx="5724525" cy="704850"/>
          <wp:effectExtent l="19050" t="0" r="9525" b="0"/>
          <wp:docPr id="7" name="Picture 1" descr="header-internal-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internal-mem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AB4" w:rsidRDefault="00840A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B4"/>
    <w:rsid w:val="00431CF9"/>
    <w:rsid w:val="007D774B"/>
    <w:rsid w:val="00840AB4"/>
    <w:rsid w:val="00895D92"/>
    <w:rsid w:val="00D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F9"/>
    <w:rPr>
      <w:lang w:val="en-TT"/>
    </w:rPr>
  </w:style>
  <w:style w:type="paragraph" w:styleId="Heading1">
    <w:name w:val="heading 1"/>
    <w:basedOn w:val="Normal"/>
    <w:link w:val="Heading1Char"/>
    <w:uiPriority w:val="9"/>
    <w:qFormat/>
    <w:rsid w:val="00840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AB4"/>
  </w:style>
  <w:style w:type="paragraph" w:styleId="Footer">
    <w:name w:val="footer"/>
    <w:basedOn w:val="Normal"/>
    <w:link w:val="FooterChar"/>
    <w:uiPriority w:val="99"/>
    <w:semiHidden/>
    <w:unhideWhenUsed/>
    <w:rsid w:val="008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AB4"/>
  </w:style>
  <w:style w:type="paragraph" w:styleId="BalloonText">
    <w:name w:val="Balloon Text"/>
    <w:basedOn w:val="Normal"/>
    <w:link w:val="BalloonTextChar"/>
    <w:uiPriority w:val="99"/>
    <w:semiHidden/>
    <w:unhideWhenUsed/>
    <w:rsid w:val="0084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A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0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0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40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A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A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.t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kumar.sundaraneedi</dc:creator>
  <cp:lastModifiedBy>kumar.sundaraneedi</cp:lastModifiedBy>
  <cp:revision>1</cp:revision>
  <cp:lastPrinted>2016-04-26T13:29:00Z</cp:lastPrinted>
  <dcterms:created xsi:type="dcterms:W3CDTF">2016-04-26T13:06:00Z</dcterms:created>
  <dcterms:modified xsi:type="dcterms:W3CDTF">2016-04-26T13:32:00Z</dcterms:modified>
</cp:coreProperties>
</file>